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b w:val="1"/>
          <w:bCs w:val="1"/>
          <w:sz w:val="24"/>
          <w:szCs w:val="24"/>
          <w:u w:color="000000"/>
          <w:rtl w:val="0"/>
          <w:lang w:val="en-US"/>
        </w:rPr>
        <w:t>Gregory Fritze</w:t>
      </w:r>
      <w:r>
        <w:rPr>
          <w:rFonts w:ascii="Times New Roman" w:hAnsi="Times New Roman"/>
          <w:sz w:val="24"/>
          <w:szCs w:val="24"/>
          <w:u w:color="000000"/>
          <w:rtl w:val="0"/>
          <w:lang w:val="en-US"/>
        </w:rPr>
        <w:t xml:space="preserve"> is a prize-winning composer and Fulbright Scholar. His compositions have been performed more than one thousand times in twenty-six countries. He has written over </w:t>
      </w:r>
      <w:r>
        <w:rPr>
          <w:rFonts w:ascii="Times New Roman" w:hAnsi="Times New Roman"/>
          <w:sz w:val="24"/>
          <w:szCs w:val="24"/>
          <w:u w:color="000000"/>
          <w:rtl w:val="0"/>
          <w:lang w:val="en-US"/>
        </w:rPr>
        <w:t>one-hundred</w:t>
      </w:r>
      <w:r>
        <w:rPr>
          <w:rFonts w:ascii="Times New Roman" w:hAnsi="Times New Roman"/>
          <w:sz w:val="24"/>
          <w:szCs w:val="24"/>
          <w:u w:color="000000"/>
          <w:rtl w:val="0"/>
          <w:lang w:val="en-US"/>
        </w:rPr>
        <w:t xml:space="preserve"> compositions for orchestra, band, chamber ensembles and soloists.</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He won over </w:t>
      </w:r>
      <w:r>
        <w:rPr>
          <w:rFonts w:ascii="Times New Roman" w:hAnsi="Times New Roman"/>
          <w:sz w:val="24"/>
          <w:szCs w:val="24"/>
          <w:u w:color="000000"/>
          <w:rtl w:val="0"/>
          <w:lang w:val="en-US"/>
        </w:rPr>
        <w:t>seventy</w:t>
      </w:r>
      <w:r>
        <w:rPr>
          <w:rFonts w:ascii="Times New Roman" w:hAnsi="Times New Roman"/>
          <w:sz w:val="24"/>
          <w:szCs w:val="24"/>
          <w:u w:color="000000"/>
          <w:rtl w:val="0"/>
          <w:lang w:val="en-US"/>
        </w:rPr>
        <w:t xml:space="preserve"> composition awards including First Prize </w:t>
      </w:r>
      <w:r>
        <w:rPr>
          <w:rFonts w:ascii="Times New Roman" w:hAnsi="Times New Roman"/>
          <w:sz w:val="24"/>
          <w:szCs w:val="24"/>
          <w:u w:color="000000"/>
          <w:rtl w:val="0"/>
          <w:lang w:val="en-US"/>
        </w:rPr>
        <w:t xml:space="preserve">in 2022 American Prize in Composition - Pops division, </w:t>
      </w:r>
      <w:r>
        <w:rPr>
          <w:rFonts w:ascii="Times New Roman" w:hAnsi="Times New Roman"/>
          <w:sz w:val="24"/>
          <w:szCs w:val="24"/>
          <w:u w:color="000000"/>
          <w:rtl w:val="0"/>
          <w:lang w:val="en-US"/>
        </w:rPr>
        <w:t>First Prize in in 2017 WASBE Composition Contest,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Menzione d'Onore  (highest award given) of the Mario Bernardo Angelo-Comneno International Music Competition by the Accademia Angelica Costantiniana Arti E Scienze (Rome, Italy)</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First Prize Winner of Rene</w:t>
      </w:r>
      <w:r>
        <w:rPr>
          <w:rFonts w:ascii="Times New Roman" w:hAnsi="Times New Roman" w:hint="default"/>
          <w:sz w:val="24"/>
          <w:szCs w:val="24"/>
          <w:u w:color="000000"/>
          <w:rtl w:val="0"/>
          <w:lang w:val="en-US"/>
        </w:rPr>
        <w:t xml:space="preserve">é </w:t>
      </w:r>
      <w:r>
        <w:rPr>
          <w:rFonts w:ascii="Times New Roman" w:hAnsi="Times New Roman"/>
          <w:sz w:val="24"/>
          <w:szCs w:val="24"/>
          <w:u w:color="000000"/>
          <w:rtl w:val="0"/>
          <w:lang w:val="en-US"/>
        </w:rPr>
        <w:t xml:space="preserve">Fisher Composition </w:t>
      </w:r>
      <w:r>
        <w:rPr>
          <w:rFonts w:ascii="Times New Roman" w:hAnsi="Times New Roman"/>
          <w:sz w:val="24"/>
          <w:szCs w:val="24"/>
          <w:u w:color="000000"/>
          <w:rtl w:val="0"/>
          <w:lang w:val="en-US"/>
        </w:rPr>
        <w:t xml:space="preserve">2007, </w:t>
      </w:r>
      <w:r>
        <w:rPr>
          <w:rFonts w:ascii="Times New Roman" w:hAnsi="Times New Roman"/>
          <w:sz w:val="24"/>
          <w:szCs w:val="24"/>
          <w:u w:color="000000"/>
          <w:rtl w:val="0"/>
          <w:lang w:val="en-US"/>
        </w:rPr>
        <w:t>First Prize in 1991 TUBA International Composition Competition</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First Prize Winner in Concurso Bienal de Composici</w:t>
      </w:r>
      <w:r>
        <w:rPr>
          <w:rFonts w:ascii="Times New Roman" w:hAnsi="Times New Roman" w:hint="default"/>
          <w:sz w:val="24"/>
          <w:szCs w:val="24"/>
          <w:u w:color="000000"/>
          <w:rtl w:val="0"/>
          <w:lang w:val="en-US"/>
        </w:rPr>
        <w:t>ó</w:t>
      </w:r>
      <w:r>
        <w:rPr>
          <w:rFonts w:ascii="Times New Roman" w:hAnsi="Times New Roman"/>
          <w:sz w:val="24"/>
          <w:szCs w:val="24"/>
          <w:u w:color="000000"/>
          <w:rtl w:val="0"/>
          <w:lang w:val="en-US"/>
        </w:rPr>
        <w:t>n de Musica para Banda, Ciudad de Santa Cruz de Tenerife (Spain)</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annual ASCAP awards</w:t>
      </w:r>
      <w:r>
        <w:rPr>
          <w:rFonts w:ascii="Times New Roman" w:hAnsi="Times New Roman"/>
          <w:sz w:val="24"/>
          <w:szCs w:val="24"/>
          <w:u w:color="000000"/>
          <w:rtl w:val="0"/>
          <w:lang w:val="en-US"/>
        </w:rPr>
        <w:t xml:space="preserve"> and others.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Several professional ensembles have commissioned and p</w:t>
      </w:r>
      <w:r>
        <w:rPr>
          <w:rFonts w:ascii="Times New Roman" w:hAnsi="Times New Roman"/>
          <w:sz w:val="24"/>
          <w:szCs w:val="24"/>
          <w:u w:color="000000"/>
          <w:rtl w:val="0"/>
          <w:lang w:val="en-US"/>
        </w:rPr>
        <w:t>erformed</w:t>
      </w:r>
      <w:r>
        <w:rPr>
          <w:rFonts w:ascii="Times New Roman" w:hAnsi="Times New Roman"/>
          <w:sz w:val="24"/>
          <w:szCs w:val="24"/>
          <w:u w:color="000000"/>
          <w:rtl w:val="0"/>
          <w:lang w:val="en-US"/>
        </w:rPr>
        <w:t xml:space="preserve"> his music including the Rhode Island Philharmonic, The Army Band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Pershing</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Own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The Banda Municipal of Madrid, Orquesta Sinfonica de Villa Maria</w:t>
      </w:r>
      <w:r>
        <w:rPr>
          <w:rFonts w:ascii="Times New Roman" w:hAnsi="Times New Roman"/>
          <w:sz w:val="24"/>
          <w:szCs w:val="24"/>
          <w:u w:color="000000"/>
          <w:rtl w:val="0"/>
          <w:lang w:val="en-US"/>
        </w:rPr>
        <w:t xml:space="preserve"> (Argentina), </w:t>
      </w:r>
      <w:r>
        <w:rPr>
          <w:rFonts w:ascii="Times New Roman" w:hAnsi="Times New Roman"/>
          <w:sz w:val="24"/>
          <w:szCs w:val="24"/>
          <w:u w:color="000000"/>
          <w:rtl w:val="0"/>
          <w:lang w:val="en-US"/>
        </w:rPr>
        <w:t xml:space="preserve">The Banda Municipal of </w:t>
      </w:r>
      <w:r>
        <w:rPr>
          <w:rFonts w:ascii="Times New Roman" w:hAnsi="Times New Roman"/>
          <w:sz w:val="24"/>
          <w:szCs w:val="24"/>
          <w:u w:color="000000"/>
          <w:rtl w:val="0"/>
          <w:lang w:val="en-US"/>
        </w:rPr>
        <w:t>Bilbao</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The Spanish Brass </w:t>
      </w:r>
      <w:r>
        <w:rPr>
          <w:rFonts w:ascii="Times New Roman" w:hAnsi="Times New Roman"/>
          <w:sz w:val="24"/>
          <w:szCs w:val="24"/>
          <w:u w:color="000000"/>
          <w:rtl w:val="0"/>
          <w:lang w:val="en-US"/>
        </w:rPr>
        <w:t xml:space="preserve">and others. His music is published by several publishers in the US, South America and Europe and recorded on Albany Records, </w:t>
      </w:r>
      <w:r>
        <w:rPr>
          <w:rFonts w:ascii="Times New Roman" w:hAnsi="Times New Roman"/>
          <w:sz w:val="24"/>
          <w:szCs w:val="24"/>
          <w:u w:color="000000"/>
          <w:rtl w:val="0"/>
          <w:lang w:val="en-US"/>
        </w:rPr>
        <w:t>Mark Records</w:t>
      </w:r>
      <w:r>
        <w:rPr>
          <w:rFonts w:ascii="Times New Roman" w:hAnsi="Times New Roman"/>
          <w:sz w:val="24"/>
          <w:szCs w:val="24"/>
          <w:u w:color="000000"/>
          <w:rtl w:val="0"/>
          <w:lang w:val="en-US"/>
        </w:rPr>
        <w:t xml:space="preserve"> and others.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He taught at Berklee College of Music as Professor and Chair of Composition</w:t>
      </w:r>
      <w:r>
        <w:rPr>
          <w:rFonts w:ascii="Times New Roman" w:hAnsi="Times New Roman"/>
          <w:sz w:val="24"/>
          <w:szCs w:val="24"/>
          <w:u w:color="000000"/>
          <w:rtl w:val="0"/>
          <w:lang w:val="en-US"/>
        </w:rPr>
        <w:t>, Tuba instructor and Wind Ensemble Conductor, teaching over 12,000 students over 36 years. Many of his former students are music teachers, music performers, conductors and composers.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He</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was Principal Tubist with the Rhode Island Philharmonic from 1983 to 2016</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 Other performances with the Boston Ballet Orchestra and other orchestras in the New England area. He performed with Itzhak Perlman, Ray Charles, Victor Borge, Henry Mancini,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Mel Torme, </w:t>
      </w: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en-US"/>
          <w14:textOutline>
            <w14:noFill/>
          </w14:textOutline>
          <w14:textFill>
            <w14:solidFill>
              <w14:srgbClr w14:val="000000"/>
            </w14:solidFill>
          </w14:textFill>
        </w:rPr>
        <w:t xml:space="preserve">Gunther Schuller, the Moody Blues and many others. He also played over one thousand brass concerts as performer or conductor with the Boston Brass Ensemble, the Cambridge Symphonic Brass Ensemble,  The Colonial Tuba Quartet, The Harvey Phillips Tuba Consort, and others. He played in Carnegie Hall, Weil Recital Hall, Boston Symphony Hall, Sanders Theatre, Providence Performing Arts Center and others.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His Fulbright research in 1977 has been Compositions for wind instruments by Spanish Composers. Since 1993 he has traveled to Spain over sixty times, often giving lectures and concerts. </w:t>
      </w:r>
      <w:r>
        <w:rPr>
          <w:rFonts w:ascii="Times New Roman" w:hAnsi="Times New Roman"/>
          <w:sz w:val="24"/>
          <w:szCs w:val="24"/>
          <w:u w:color="000000"/>
          <w:rtl w:val="0"/>
          <w:lang w:val="en-US"/>
        </w:rPr>
        <w:t>He has been a guest lecturer at many universities and music festivals in the United States, Canada, Japan, South America and Europe.</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He has</w:t>
      </w:r>
      <w:r>
        <w:rPr>
          <w:rFonts w:ascii="Times New Roman" w:hAnsi="Times New Roman"/>
          <w:sz w:val="24"/>
          <w:szCs w:val="24"/>
          <w:u w:color="000000"/>
          <w:rtl w:val="0"/>
          <w:lang w:val="en-US"/>
        </w:rPr>
        <w:t xml:space="preserve"> a Bachelor </w:t>
      </w:r>
      <w:r>
        <w:rPr>
          <w:rFonts w:ascii="Times New Roman" w:hAnsi="Times New Roman"/>
          <w:sz w:val="24"/>
          <w:szCs w:val="24"/>
          <w:u w:color="000000"/>
          <w:rtl w:val="0"/>
          <w:lang w:val="en-US"/>
        </w:rPr>
        <w:t xml:space="preserve">degree </w:t>
      </w:r>
      <w:r>
        <w:rPr>
          <w:rFonts w:ascii="Times New Roman" w:hAnsi="Times New Roman"/>
          <w:sz w:val="24"/>
          <w:szCs w:val="24"/>
          <w:u w:color="000000"/>
          <w:rtl w:val="0"/>
          <w:lang w:val="en-US"/>
        </w:rPr>
        <w:t>in</w:t>
      </w:r>
      <w:r>
        <w:rPr>
          <w:rFonts w:ascii="Times New Roman" w:hAnsi="Times New Roman"/>
          <w:sz w:val="24"/>
          <w:szCs w:val="24"/>
          <w:u w:color="000000"/>
          <w:rtl w:val="0"/>
          <w:lang w:val="en-US"/>
        </w:rPr>
        <w:t xml:space="preserve"> Composition from the Boston Conservatory</w:t>
      </w:r>
      <w:r>
        <w:rPr>
          <w:rFonts w:ascii="Times New Roman" w:hAnsi="Times New Roman"/>
          <w:sz w:val="24"/>
          <w:szCs w:val="24"/>
          <w:u w:color="000000"/>
          <w:rtl w:val="0"/>
          <w:lang w:val="en-US"/>
        </w:rPr>
        <w:t xml:space="preserve">, where he studied composition with </w:t>
      </w:r>
      <w:r>
        <w:rPr>
          <w:rFonts w:ascii="Times New Roman" w:hAnsi="Times New Roman"/>
          <w:sz w:val="24"/>
          <w:szCs w:val="24"/>
          <w:u w:color="000000"/>
          <w:rtl w:val="0"/>
          <w:lang w:val="en-US"/>
        </w:rPr>
        <w:t>John Adams and</w:t>
      </w:r>
      <w:r>
        <w:rPr>
          <w:rFonts w:ascii="Times New Roman" w:hAnsi="Times New Roman"/>
          <w:sz w:val="24"/>
          <w:szCs w:val="24"/>
          <w:u w:color="000000"/>
          <w:rtl w:val="0"/>
          <w:lang w:val="en-US"/>
        </w:rPr>
        <w:t xml:space="preserve"> tuba with Chester Roberts and</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a Master of Music </w:t>
      </w:r>
      <w:r>
        <w:rPr>
          <w:rFonts w:ascii="Times New Roman" w:hAnsi="Times New Roman"/>
          <w:sz w:val="24"/>
          <w:szCs w:val="24"/>
          <w:u w:color="000000"/>
          <w:rtl w:val="0"/>
          <w:lang w:val="en-US"/>
        </w:rPr>
        <w:t xml:space="preserve">degree </w:t>
      </w:r>
      <w:r>
        <w:rPr>
          <w:rFonts w:ascii="Times New Roman" w:hAnsi="Times New Roman"/>
          <w:sz w:val="24"/>
          <w:szCs w:val="24"/>
          <w:u w:color="000000"/>
          <w:rtl w:val="0"/>
          <w:lang w:val="en-US"/>
        </w:rPr>
        <w:t>in</w:t>
      </w:r>
      <w:r>
        <w:rPr>
          <w:rFonts w:ascii="Times New Roman" w:hAnsi="Times New Roman"/>
          <w:sz w:val="24"/>
          <w:szCs w:val="24"/>
          <w:u w:color="000000"/>
          <w:rtl w:val="0"/>
          <w:lang w:val="en-US"/>
        </w:rPr>
        <w:t xml:space="preserve"> Composition </w:t>
      </w:r>
      <w:r>
        <w:rPr>
          <w:rFonts w:ascii="Times New Roman" w:hAnsi="Times New Roman"/>
          <w:sz w:val="24"/>
          <w:szCs w:val="24"/>
          <w:u w:color="000000"/>
          <w:rtl w:val="0"/>
          <w:lang w:val="en-US"/>
        </w:rPr>
        <w:t xml:space="preserve">from </w:t>
      </w:r>
      <w:r>
        <w:rPr>
          <w:rFonts w:ascii="Times New Roman" w:hAnsi="Times New Roman"/>
          <w:sz w:val="24"/>
          <w:szCs w:val="24"/>
          <w:u w:color="000000"/>
          <w:rtl w:val="0"/>
          <w:lang w:val="en-US"/>
        </w:rPr>
        <w:t>Indiana University</w:t>
      </w:r>
      <w:r>
        <w:rPr>
          <w:rFonts w:ascii="Times New Roman" w:hAnsi="Times New Roman"/>
          <w:sz w:val="24"/>
          <w:szCs w:val="24"/>
          <w:u w:color="000000"/>
          <w:rtl w:val="0"/>
          <w:lang w:val="en-US"/>
        </w:rPr>
        <w:t xml:space="preserve">, where he studied composition with Thomas Beversdorf, John Eaton and Fred Fox and tuba with Harvey Phillips. </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sz w:val="24"/>
          <w:szCs w:val="24"/>
          <w:u w:color="000000"/>
          <w:rtl w:val="0"/>
          <w:lang w:val="en-US"/>
        </w:rPr>
        <w:t xml:space="preserve">He was born in Allentown, Pennsylvania in 1954, started piano with Helen Sell at age six and started playing tuba at age 10. While in high school he studied piano with Ralph Kemmerer, </w:t>
      </w:r>
      <w:r>
        <w:rPr>
          <w:rFonts w:ascii="Times New Roman" w:hAnsi="Times New Roman"/>
          <w:sz w:val="24"/>
          <w:szCs w:val="24"/>
          <w:u w:color="000000"/>
          <w:rtl w:val="0"/>
          <w:lang w:val="en-US"/>
        </w:rPr>
        <w:t>took composition and theory lessons with James Craig</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played organ in several rock bands and</w:t>
      </w:r>
      <w:r>
        <w:rPr>
          <w:rFonts w:ascii="Times New Roman" w:hAnsi="Times New Roman"/>
          <w:sz w:val="24"/>
          <w:szCs w:val="24"/>
          <w:u w:color="000000"/>
          <w:rtl w:val="0"/>
          <w:lang w:val="en-US"/>
        </w:rPr>
        <w:t xml:space="preserve"> was student director </w:t>
      </w:r>
      <w:r>
        <w:rPr>
          <w:rFonts w:ascii="Times New Roman" w:hAnsi="Times New Roman"/>
          <w:sz w:val="24"/>
          <w:szCs w:val="24"/>
          <w:u w:color="000000"/>
          <w:rtl w:val="0"/>
          <w:lang w:val="en-US"/>
        </w:rPr>
        <w:t>for the high school band f</w:t>
      </w:r>
      <w:r>
        <w:rPr>
          <w:rFonts w:ascii="Times New Roman" w:hAnsi="Times New Roman"/>
          <w:sz w:val="24"/>
          <w:szCs w:val="24"/>
          <w:u w:color="000000"/>
          <w:rtl w:val="0"/>
          <w:lang w:val="en-US"/>
        </w:rPr>
        <w:t>or two years</w:t>
      </w:r>
      <w:r>
        <w:rPr>
          <w:rFonts w:ascii="Times New Roman" w:hAnsi="Times New Roman"/>
          <w:sz w:val="24"/>
          <w:szCs w:val="24"/>
          <w:u w:color="000000"/>
          <w:rtl w:val="0"/>
          <w:lang w:val="en-US"/>
        </w:rPr>
        <w:t xml:space="preserve"> when he also lead the pep band. He now lives in Daytona Beach Shores with his wife Linda and their wire fox terrier Litro.</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Roman" w:cs="Times Roman" w:hAnsi="Times Roman" w:eastAsia="Times Roman"/>
          <w:sz w:val="24"/>
          <w:szCs w:val="24"/>
          <w:u w:color="000000"/>
          <w:rtl w:val="0"/>
          <w:lang w:val="en-US"/>
        </w:rPr>
      </w:pPr>
    </w:p>
    <w:p>
      <w:pPr>
        <w:pStyle w:val="Body"/>
        <w:bidi w:val="0"/>
        <w:ind w:left="0" w:right="0" w:firstLine="0"/>
        <w:jc w:val="left"/>
        <w:rPr>
          <w:rFonts w:ascii="Times New Roman" w:cs="Times New Roman" w:hAnsi="Times New Roman" w:eastAsia="Times New Roman"/>
          <w:caps w:val="1"/>
          <w:sz w:val="24"/>
          <w:szCs w:val="24"/>
          <w:u w:color="000000"/>
          <w:rtl w:val="0"/>
          <w:lang w:val="en-US"/>
        </w:rPr>
      </w:pPr>
      <w:r>
        <w:rPr>
          <w:rFonts w:ascii="Times New Roman" w:hAnsi="Times New Roman"/>
          <w:caps w:val="1"/>
          <w:sz w:val="24"/>
          <w:szCs w:val="24"/>
          <w:u w:color="000000"/>
          <w:rtl w:val="0"/>
          <w:lang w:val="en-US"/>
        </w:rPr>
        <w:t>SELECTED Reviews</w:t>
      </w:r>
    </w:p>
    <w:p>
      <w:pPr>
        <w:pStyle w:val="Body"/>
        <w:bidi w:val="0"/>
        <w:ind w:left="0" w:right="0" w:firstLine="0"/>
        <w:jc w:val="left"/>
        <w:rPr>
          <w:rFonts w:ascii="Times New Roman" w:cs="Times New Roman" w:hAnsi="Times New Roman" w:eastAsia="Times New Roman"/>
          <w:sz w:val="24"/>
          <w:szCs w:val="24"/>
          <w:u w:color="000000"/>
          <w:rtl w:val="0"/>
          <w:lang w:val="en-US"/>
        </w:rPr>
      </w:pPr>
    </w:p>
    <w:p>
      <w:pPr>
        <w:pStyle w:val="Body"/>
        <w:bidi w:val="0"/>
        <w:ind w:left="0" w:right="0" w:firstLine="0"/>
        <w:jc w:val="left"/>
        <w:rPr>
          <w:rFonts w:ascii="Times New Roman" w:cs="Times New Roman" w:hAnsi="Times New Roman" w:eastAsia="Times New Roman"/>
          <w:sz w:val="24"/>
          <w:szCs w:val="24"/>
          <w:u w:color="000000"/>
          <w:rtl w:val="0"/>
          <w:lang w:val="en-US"/>
        </w:rPr>
      </w:pPr>
      <w:r>
        <w:rPr>
          <w:rFonts w:ascii="Times New Roman" w:hAnsi="Times New Roman"/>
          <w:i w:val="1"/>
          <w:iCs w:val="1"/>
          <w:sz w:val="24"/>
          <w:szCs w:val="24"/>
          <w:u w:color="000000"/>
          <w:rtl w:val="0"/>
          <w:lang w:val="en-US"/>
        </w:rPr>
        <w:t>Tuba Safari</w:t>
      </w:r>
      <w:r>
        <w:rPr>
          <w:rFonts w:ascii="Times New Roman" w:hAnsi="Times New Roman" w:hint="default"/>
          <w:sz w:val="24"/>
          <w:szCs w:val="24"/>
          <w:u w:color="000000"/>
          <w:rtl w:val="0"/>
          <w:lang w:val="en-US"/>
        </w:rPr>
        <w:t xml:space="preserve"> – </w:t>
      </w:r>
      <w:r>
        <w:rPr>
          <w:rFonts w:ascii="Times New Roman" w:hAnsi="Times New Roman"/>
          <w:sz w:val="24"/>
          <w:szCs w:val="24"/>
          <w:u w:color="000000"/>
          <w:rtl w:val="0"/>
          <w:lang w:val="en-US"/>
        </w:rPr>
        <w:t>Albany Records</w:t>
      </w:r>
    </w:p>
    <w:p>
      <w:pPr>
        <w:pStyle w:val="Body"/>
        <w:bidi w:val="0"/>
        <w:ind w:left="0" w:right="0" w:firstLine="0"/>
        <w:jc w:val="left"/>
        <w:rPr>
          <w:rFonts w:ascii="Times New Roman" w:cs="Times New Roman" w:hAnsi="Times New Roman" w:eastAsia="Times New Roman"/>
          <w:outline w:val="0"/>
          <w:color w:val="000000"/>
          <w:sz w:val="24"/>
          <w:szCs w:val="24"/>
          <w:u w:color="000000"/>
          <w:rtl w:val="0"/>
          <w:lang w:val="en-US"/>
          <w14:textFill>
            <w14:solidFill>
              <w14:srgbClr w14:val="000000"/>
            </w14:solidFill>
          </w14:textFill>
        </w:rPr>
      </w:pPr>
    </w:p>
    <w:p>
      <w:pPr>
        <w:pStyle w:val="Body"/>
        <w:widowControl w:val="0"/>
        <w:bidi w:val="0"/>
        <w:ind w:left="0" w:right="0" w:firstLine="0"/>
        <w:jc w:val="left"/>
        <w:rPr>
          <w:rFonts w:ascii="Times New Roman" w:cs="Times New Roman" w:hAnsi="Times New Roman" w:eastAsia="Times New Roman"/>
          <w:i w:val="1"/>
          <w:iCs w:val="1"/>
          <w:outline w:val="0"/>
          <w:color w:val="000000"/>
          <w:sz w:val="24"/>
          <w:szCs w:val="24"/>
          <w:u w:color="000000"/>
          <w:rtl w:val="0"/>
          <w:lang w:val="en-US"/>
          <w14:textFill>
            <w14:solidFill>
              <w14:srgbClr w14:val="000000"/>
            </w14:solidFill>
          </w14:textFill>
        </w:rPr>
      </w:pPr>
      <w:r>
        <w:rPr>
          <w:rFonts w:ascii="Times New Roman" w:hAnsi="Times New Roman"/>
          <w:i w:val="1"/>
          <w:iCs w:val="1"/>
          <w:outline w:val="0"/>
          <w:color w:val="000000"/>
          <w:sz w:val="24"/>
          <w:szCs w:val="24"/>
          <w:u w:color="000000"/>
          <w:rtl w:val="0"/>
          <w:lang w:val="en-US"/>
          <w14:textFill>
            <w14:solidFill>
              <w14:srgbClr w14:val="000000"/>
            </w14:solidFill>
          </w14:textFill>
        </w:rPr>
        <w:t>"Fritze's music is generally light, lively, and entertaining, quite tonal but sometimes pungently dissonant." (American Record Guide)</w:t>
      </w:r>
    </w:p>
    <w:p>
      <w:pPr>
        <w:pStyle w:val="Body"/>
        <w:widowControl w:val="0"/>
        <w:bidi w:val="0"/>
        <w:ind w:left="0" w:right="0" w:firstLine="0"/>
        <w:jc w:val="left"/>
        <w:rPr>
          <w:rFonts w:ascii="Times New Roman" w:cs="Times New Roman" w:hAnsi="Times New Roman" w:eastAsia="Times New Roman"/>
          <w:i w:val="1"/>
          <w:iCs w:val="1"/>
          <w:outline w:val="0"/>
          <w:color w:val="000000"/>
          <w:sz w:val="24"/>
          <w:szCs w:val="24"/>
          <w:u w:color="000000"/>
          <w:rtl w:val="0"/>
          <w:lang w:val="en-US"/>
          <w14:textFill>
            <w14:solidFill>
              <w14:srgbClr w14:val="000000"/>
            </w14:solidFill>
          </w14:textFill>
        </w:rPr>
      </w:pPr>
    </w:p>
    <w:p>
      <w:pPr>
        <w:pStyle w:val="Body"/>
        <w:bidi w:val="0"/>
        <w:ind w:left="0" w:right="0" w:firstLine="0"/>
        <w:jc w:val="left"/>
        <w:rPr>
          <w:rFonts w:ascii="Arial" w:cs="Arial" w:hAnsi="Arial" w:eastAsia="Arial"/>
          <w:i w:val="1"/>
          <w:iCs w:val="1"/>
          <w:sz w:val="22"/>
          <w:szCs w:val="22"/>
          <w:u w:color="ffffff"/>
          <w:rtl w:val="0"/>
          <w:lang w:val="en-US"/>
        </w:rPr>
      </w:pPr>
      <w:r>
        <w:rPr>
          <w:rFonts w:ascii="Times New Roman" w:hAnsi="Times New Roman"/>
          <w:i w:val="1"/>
          <w:iCs w:val="1"/>
          <w:outline w:val="0"/>
          <w:color w:val="000000"/>
          <w:sz w:val="24"/>
          <w:szCs w:val="24"/>
          <w:u w:color="000000"/>
          <w:rtl w:val="0"/>
          <w:lang w:val="en-US"/>
          <w14:textFill>
            <w14:solidFill>
              <w14:srgbClr w14:val="000000"/>
            </w14:solidFill>
          </w14:textFill>
        </w:rPr>
        <w:t>"...an unabashed delight. ...Without exception, every piece of [Gregory Fritze's] here displays both a sure hand of technical craftsmanship and imaginative with that deftly exploit all the expressive approaches of the lower brass instruments while avoiding even a hint of monotony. ...Urgently recommended not just for fanciers of tuba and low brass instruments, but to anyone willing to set aside possible stereotypical notions about such music and try something unfamiliar." (Fanfare)</w:t>
      </w:r>
      <w:r>
        <w:rPr>
          <w:rFonts w:ascii="Arial" w:hAnsi="Arial"/>
          <w:i w:val="1"/>
          <w:iCs w:val="1"/>
          <w:sz w:val="22"/>
          <w:szCs w:val="22"/>
          <w:u w:color="ffffff"/>
          <w:rtl w:val="0"/>
          <w:lang w:val="en-US"/>
        </w:rPr>
        <w:t>)</w:t>
      </w:r>
    </w:p>
    <w:p>
      <w:pPr>
        <w:pStyle w:val="Body"/>
        <w:bidi w:val="0"/>
        <w:ind w:left="0" w:right="0" w:firstLine="0"/>
        <w:jc w:val="left"/>
        <w:rPr>
          <w:rFonts w:ascii="Arial" w:cs="Arial" w:hAnsi="Arial" w:eastAsia="Arial"/>
          <w:i w:val="1"/>
          <w:iCs w:val="1"/>
          <w:sz w:val="22"/>
          <w:szCs w:val="22"/>
          <w:u w:color="ffffff"/>
          <w:rtl w:val="0"/>
          <w:lang w:val="en-US"/>
        </w:rPr>
      </w:pPr>
    </w:p>
    <w:p>
      <w:pPr>
        <w:pStyle w:val="Body"/>
        <w:rPr>
          <w:rFonts w:ascii="Times New Roman" w:cs="Times New Roman" w:hAnsi="Times New Roman" w:eastAsia="Times New Roman"/>
          <w:i w:val="1"/>
          <w:iCs w:val="1"/>
          <w:sz w:val="24"/>
          <w:szCs w:val="24"/>
          <w:u w:color="ffffff"/>
        </w:rPr>
      </w:pPr>
      <w:r>
        <w:rPr>
          <w:rFonts w:ascii="Times New Roman" w:hAnsi="Times New Roman"/>
          <w:i w:val="1"/>
          <w:iCs w:val="1"/>
          <w:sz w:val="24"/>
          <w:szCs w:val="24"/>
          <w:u w:color="ffffff"/>
          <w:rtl w:val="0"/>
          <w:lang w:val="en-US"/>
        </w:rPr>
        <w:t xml:space="preserve">Debut - </w:t>
      </w:r>
      <w:r>
        <w:rPr>
          <w:rFonts w:ascii="Times New Roman" w:hAnsi="Times New Roman"/>
          <w:sz w:val="24"/>
          <w:szCs w:val="24"/>
          <w:u w:color="ffffff"/>
          <w:rtl w:val="0"/>
          <w:lang w:val="en-US"/>
        </w:rPr>
        <w:t>MSR Classics - Christopher Atzinger, Piano</w:t>
      </w:r>
    </w:p>
    <w:p>
      <w:pPr>
        <w:pStyle w:val="Body"/>
        <w:rPr>
          <w:rFonts w:ascii="Times New Roman" w:cs="Times New Roman" w:hAnsi="Times New Roman" w:eastAsia="Times New Roman"/>
          <w:i w:val="1"/>
          <w:iCs w:val="1"/>
          <w:sz w:val="24"/>
          <w:szCs w:val="24"/>
          <w:u w:color="ffffff"/>
        </w:rPr>
      </w:pPr>
    </w:p>
    <w:p>
      <w:pPr>
        <w:pStyle w:val="Body"/>
      </w:pPr>
      <w:r>
        <w:rPr>
          <w:rFonts w:ascii="Times New Roman" w:hAnsi="Times New Roman"/>
          <w:i w:val="1"/>
          <w:iCs w:val="1"/>
          <w:sz w:val="24"/>
          <w:szCs w:val="24"/>
          <w:u w:color="ffffff"/>
          <w:rtl w:val="0"/>
          <w:lang w:val="en-US"/>
        </w:rPr>
        <w:t>Atzinger is blessed with abundant energy, powerful fingers, a big sound and a natural musicality. He makes the best possible case for Gregory Fritze</w:t>
      </w:r>
      <w:r>
        <w:rPr>
          <w:rFonts w:ascii="Times New Roman" w:hAnsi="Times New Roman" w:hint="default"/>
          <w:i w:val="1"/>
          <w:iCs w:val="1"/>
          <w:sz w:val="24"/>
          <w:szCs w:val="24"/>
          <w:u w:color="ffffff"/>
          <w:rtl w:val="0"/>
          <w:lang w:val="en-US"/>
        </w:rPr>
        <w:t>’</w:t>
      </w:r>
      <w:r>
        <w:rPr>
          <w:rFonts w:ascii="Times New Roman" w:hAnsi="Times New Roman"/>
          <w:i w:val="1"/>
          <w:iCs w:val="1"/>
          <w:sz w:val="24"/>
          <w:szCs w:val="24"/>
          <w:u w:color="ffffff"/>
          <w:rtl w:val="0"/>
          <w:lang w:val="en-US"/>
        </w:rPr>
        <w:t>s well made 1989 Sonata, moulding the jagged, proclamatory unison motifs and full-throated chords in contrary motion with immense authority, taking great care with the slow movement</w:t>
      </w:r>
      <w:r>
        <w:rPr>
          <w:rFonts w:ascii="Times New Roman" w:hAnsi="Times New Roman" w:hint="default"/>
          <w:i w:val="1"/>
          <w:iCs w:val="1"/>
          <w:sz w:val="24"/>
          <w:szCs w:val="24"/>
          <w:u w:color="ffffff"/>
          <w:rtl w:val="0"/>
          <w:lang w:val="en-US"/>
        </w:rPr>
        <w:t>’</w:t>
      </w:r>
      <w:r>
        <w:rPr>
          <w:rFonts w:ascii="Times New Roman" w:hAnsi="Times New Roman"/>
          <w:i w:val="1"/>
          <w:iCs w:val="1"/>
          <w:sz w:val="24"/>
          <w:szCs w:val="24"/>
          <w:u w:color="ffffff"/>
          <w:rtl w:val="0"/>
          <w:lang w:val="en-US"/>
        </w:rPr>
        <w:t>s inside-the-piano strumming and plucking. (Gramophone)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